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031C1" w14:textId="1136F70A" w:rsidR="00EE369D" w:rsidRPr="00EE369D" w:rsidRDefault="00EE369D" w:rsidP="00EE369D">
      <w:pPr>
        <w:rPr>
          <w:rFonts w:ascii="標楷體" w:eastAsia="標楷體" w:hAnsi="標楷體"/>
          <w:b/>
          <w:bCs/>
          <w:sz w:val="28"/>
          <w:szCs w:val="28"/>
        </w:rPr>
      </w:pPr>
      <w:r w:rsidRPr="005248F7">
        <w:rPr>
          <w:rFonts w:ascii="標楷體" w:eastAsia="標楷體" w:hAnsi="標楷體"/>
          <w:b/>
          <w:bCs/>
          <w:sz w:val="36"/>
          <w:szCs w:val="36"/>
        </w:rPr>
        <w:t>電光部落文化聚會所「新建原住民多功能活動中心及環境綠美化工程」</w:t>
      </w:r>
      <w:r>
        <w:rPr>
          <w:rFonts w:ascii="標楷體" w:eastAsia="標楷體" w:hAnsi="標楷體" w:hint="eastAsia"/>
          <w:b/>
          <w:bCs/>
          <w:sz w:val="36"/>
          <w:szCs w:val="36"/>
        </w:rPr>
        <w:t>【</w:t>
      </w:r>
      <w:r w:rsidRPr="005248F7">
        <w:rPr>
          <w:rFonts w:ascii="標楷體" w:eastAsia="標楷體" w:hAnsi="標楷體"/>
          <w:b/>
          <w:bCs/>
          <w:sz w:val="36"/>
          <w:szCs w:val="36"/>
        </w:rPr>
        <w:t>興辦事業計畫</w:t>
      </w:r>
      <w:r>
        <w:rPr>
          <w:rFonts w:ascii="標楷體" w:eastAsia="標楷體" w:hAnsi="標楷體" w:hint="eastAsia"/>
          <w:b/>
          <w:bCs/>
          <w:sz w:val="36"/>
          <w:szCs w:val="36"/>
        </w:rPr>
        <w:t xml:space="preserve">第1場公聽會】說明資料   </w:t>
      </w:r>
      <w:r w:rsidR="00677655">
        <w:rPr>
          <w:rFonts w:ascii="標楷體" w:eastAsia="標楷體" w:hAnsi="標楷體" w:hint="eastAsia"/>
          <w:b/>
          <w:bCs/>
          <w:sz w:val="36"/>
          <w:szCs w:val="36"/>
        </w:rPr>
        <w:t xml:space="preserve">  </w:t>
      </w:r>
      <w:r w:rsidRPr="00EE369D">
        <w:rPr>
          <w:rFonts w:ascii="標楷體" w:eastAsia="標楷體" w:hAnsi="標楷體" w:hint="eastAsia"/>
          <w:b/>
          <w:bCs/>
          <w:sz w:val="28"/>
          <w:szCs w:val="28"/>
        </w:rPr>
        <w:t>需用地人:臺東縣關山鎮公所  115年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509"/>
        <w:gridCol w:w="11510"/>
      </w:tblGrid>
      <w:tr w:rsidR="00EE369D" w14:paraId="3177A971" w14:textId="77777777" w:rsidTr="008F0A10">
        <w:tc>
          <w:tcPr>
            <w:tcW w:w="11509" w:type="dxa"/>
            <w:shd w:val="clear" w:color="auto" w:fill="8EAADB" w:themeFill="accent1" w:themeFillTint="99"/>
          </w:tcPr>
          <w:p w14:paraId="466F253E" w14:textId="26C2CA1E" w:rsidR="00EE369D" w:rsidRPr="00B15667" w:rsidRDefault="00EE369D" w:rsidP="00B15667">
            <w:pPr>
              <w:pStyle w:val="a9"/>
              <w:numPr>
                <w:ilvl w:val="0"/>
                <w:numId w:val="2"/>
              </w:numPr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1566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法令依據</w:t>
            </w:r>
          </w:p>
        </w:tc>
        <w:tc>
          <w:tcPr>
            <w:tcW w:w="11510" w:type="dxa"/>
            <w:shd w:val="clear" w:color="auto" w:fill="8EAADB" w:themeFill="accent1" w:themeFillTint="99"/>
          </w:tcPr>
          <w:p w14:paraId="30F49151" w14:textId="276447F9" w:rsidR="00EE369D" w:rsidRPr="00E13B82" w:rsidRDefault="00B15667" w:rsidP="00B15667">
            <w:pPr>
              <w:pStyle w:val="a9"/>
              <w:numPr>
                <w:ilvl w:val="0"/>
                <w:numId w:val="2"/>
              </w:numPr>
              <w:ind w:left="709" w:hanging="709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E13B8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計畫概述</w:t>
            </w:r>
          </w:p>
        </w:tc>
      </w:tr>
      <w:tr w:rsidR="00EE369D" w14:paraId="2C4D3CB3" w14:textId="77777777" w:rsidTr="00EE369D">
        <w:tc>
          <w:tcPr>
            <w:tcW w:w="11509" w:type="dxa"/>
          </w:tcPr>
          <w:p w14:paraId="05E8FAB2" w14:textId="574F3C67" w:rsidR="00EE369D" w:rsidRPr="00EE369D" w:rsidRDefault="00EE369D" w:rsidP="00DA76D1">
            <w:pPr>
              <w:pStyle w:val="a9"/>
              <w:widowControl/>
              <w:numPr>
                <w:ilvl w:val="0"/>
                <w:numId w:val="3"/>
              </w:numPr>
              <w:ind w:left="482" w:hanging="482"/>
              <w:rPr>
                <w:rFonts w:ascii="標楷體" w:eastAsia="標楷體" w:hAnsi="標楷體"/>
                <w:sz w:val="26"/>
                <w:szCs w:val="26"/>
              </w:rPr>
            </w:pPr>
            <w:r w:rsidRPr="00EE369D">
              <w:rPr>
                <w:rFonts w:ascii="標楷體" w:eastAsia="標楷體" w:hAnsi="標楷體" w:hint="eastAsia"/>
                <w:sz w:val="26"/>
                <w:szCs w:val="26"/>
              </w:rPr>
              <w:t>本次公聽會係依照</w:t>
            </w:r>
            <w:r w:rsidRPr="00EE369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土地徵收條例第10條</w:t>
            </w:r>
            <w:r w:rsidR="0095081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第2項</w:t>
            </w:r>
            <w:r w:rsidRPr="00EE369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及</w:t>
            </w:r>
            <w:r w:rsidR="0095081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土地徵收</w:t>
            </w:r>
            <w:r w:rsidRPr="00EE369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施行細則第10</w:t>
            </w:r>
            <w:r w:rsidR="00950814"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、</w:t>
            </w:r>
            <w:r w:rsidR="0095081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11</w:t>
            </w:r>
            <w:r w:rsidRPr="00EE369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條</w:t>
            </w:r>
            <w:r w:rsidRPr="00EE369D">
              <w:rPr>
                <w:rFonts w:ascii="標楷體" w:eastAsia="標楷體" w:hAnsi="標楷體"/>
                <w:sz w:val="26"/>
                <w:szCs w:val="26"/>
              </w:rPr>
              <w:t>之規定：「需用土地人於事業計畫 報請目的事業主管機關許可前，應舉行公聽會，聽取土地所有權人及利害關係人之意見」、「依 本條例第十條規定舉行公聽會，應至少舉行二場」辦理。</w:t>
            </w:r>
          </w:p>
          <w:p w14:paraId="55E61F8E" w14:textId="25EF0CEF" w:rsidR="00EE369D" w:rsidRPr="00EE369D" w:rsidRDefault="00EE369D" w:rsidP="00EE369D">
            <w:pPr>
              <w:pStyle w:val="a9"/>
              <w:widowControl/>
              <w:numPr>
                <w:ilvl w:val="0"/>
                <w:numId w:val="3"/>
              </w:numPr>
              <w:rPr>
                <w:rFonts w:ascii="標楷體" w:eastAsia="標楷體" w:hAnsi="標楷體"/>
                <w:sz w:val="26"/>
                <w:szCs w:val="26"/>
              </w:rPr>
            </w:pPr>
            <w:r w:rsidRPr="00EE369D">
              <w:rPr>
                <w:rFonts w:ascii="標楷體" w:eastAsia="標楷體" w:hAnsi="標楷體"/>
                <w:sz w:val="26"/>
                <w:szCs w:val="26"/>
              </w:rPr>
              <w:t>臺東縣</w:t>
            </w:r>
            <w:r w:rsidRPr="00EE369D">
              <w:rPr>
                <w:rFonts w:ascii="標楷體" w:eastAsia="標楷體" w:hAnsi="標楷體" w:hint="eastAsia"/>
                <w:sz w:val="26"/>
                <w:szCs w:val="26"/>
              </w:rPr>
              <w:t>關山鎮</w:t>
            </w:r>
            <w:r w:rsidRPr="00EE369D">
              <w:rPr>
                <w:rFonts w:ascii="標楷體" w:eastAsia="標楷體" w:hAnsi="標楷體"/>
                <w:sz w:val="26"/>
                <w:szCs w:val="26"/>
              </w:rPr>
              <w:t>公所爰於</w:t>
            </w:r>
            <w:r w:rsidRPr="00EE369D">
              <w:rPr>
                <w:rFonts w:ascii="標楷體" w:eastAsia="標楷體" w:hAnsi="標楷體"/>
                <w:b/>
                <w:bCs/>
                <w:sz w:val="26"/>
                <w:szCs w:val="26"/>
              </w:rPr>
              <w:t>本</w:t>
            </w:r>
            <w:r w:rsidRPr="00EE369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新建</w:t>
            </w:r>
            <w:r w:rsidRPr="00EE369D">
              <w:rPr>
                <w:rFonts w:ascii="標楷體" w:eastAsia="標楷體" w:hAnsi="標楷體"/>
                <w:b/>
                <w:bCs/>
                <w:sz w:val="26"/>
                <w:szCs w:val="26"/>
              </w:rPr>
              <w:t>計畫報請主管機關許可前，舉行公聽會以聽取民眾意見</w:t>
            </w:r>
            <w:r w:rsidRPr="00EE369D">
              <w:rPr>
                <w:rFonts w:ascii="標楷體" w:eastAsia="標楷體" w:hAnsi="標楷體"/>
                <w:sz w:val="26"/>
                <w:szCs w:val="26"/>
              </w:rPr>
              <w:t xml:space="preserve">，並依土地徵收 條例施行細則第 10 條之規定，將公聽會舉行之事由、日期及地點公告，並書面通知(掛號郵寄) 範圍內之土地所有權人。 </w:t>
            </w:r>
          </w:p>
          <w:p w14:paraId="56AC25CC" w14:textId="07759335" w:rsidR="00EE369D" w:rsidRPr="00907008" w:rsidRDefault="00EE369D" w:rsidP="00907008">
            <w:pPr>
              <w:pStyle w:val="a9"/>
              <w:widowControl/>
              <w:numPr>
                <w:ilvl w:val="0"/>
                <w:numId w:val="3"/>
              </w:numPr>
              <w:rPr>
                <w:rFonts w:ascii="標楷體" w:eastAsia="標楷體" w:hAnsi="標楷體"/>
                <w:sz w:val="26"/>
                <w:szCs w:val="26"/>
              </w:rPr>
            </w:pPr>
            <w:r w:rsidRPr="00EE369D">
              <w:rPr>
                <w:rFonts w:ascii="標楷體" w:eastAsia="標楷體" w:hAnsi="標楷體"/>
                <w:sz w:val="26"/>
                <w:szCs w:val="26"/>
              </w:rPr>
              <w:t>業依土地徵收條例施行細則第 10 條之規定，將</w:t>
            </w:r>
            <w:r w:rsidRPr="00EE369D">
              <w:rPr>
                <w:rFonts w:ascii="標楷體" w:eastAsia="標楷體" w:hAnsi="標楷體"/>
                <w:b/>
                <w:bCs/>
                <w:sz w:val="26"/>
                <w:szCs w:val="26"/>
              </w:rPr>
              <w:t>前場公聽會會議紀錄公告周知並書面通知</w:t>
            </w:r>
            <w:r w:rsidRPr="00EE369D">
              <w:rPr>
                <w:rFonts w:ascii="標楷體" w:eastAsia="標楷體" w:hAnsi="標楷體"/>
                <w:sz w:val="26"/>
                <w:szCs w:val="26"/>
              </w:rPr>
              <w:t>(掛號 郵寄)範圍內之土地所有權人及陳述意見之利害關係人。</w:t>
            </w:r>
            <w:r w:rsidR="00E13B82">
              <w:rPr>
                <w:rFonts w:ascii="新細明體" w:eastAsia="新細明體" w:hAnsi="新細明體" w:hint="eastAsia"/>
                <w:sz w:val="26"/>
                <w:szCs w:val="26"/>
              </w:rPr>
              <w:t>、</w:t>
            </w:r>
          </w:p>
        </w:tc>
        <w:tc>
          <w:tcPr>
            <w:tcW w:w="11510" w:type="dxa"/>
          </w:tcPr>
          <w:p w14:paraId="6DC72441" w14:textId="77777777" w:rsidR="00356045" w:rsidRPr="00356045" w:rsidRDefault="00907008" w:rsidP="00356045">
            <w:pPr>
              <w:pStyle w:val="a9"/>
              <w:ind w:leftChars="58" w:left="141" w:hanging="2"/>
              <w:rPr>
                <w:rFonts w:ascii="標楷體" w:eastAsia="標楷體" w:hAnsi="標楷體"/>
                <w:sz w:val="26"/>
                <w:szCs w:val="26"/>
              </w:rPr>
            </w:pPr>
            <w:r w:rsidRPr="00907008">
              <w:rPr>
                <w:rFonts w:ascii="標楷體" w:eastAsia="標楷體" w:hAnsi="標楷體"/>
                <w:sz w:val="26"/>
                <w:szCs w:val="26"/>
              </w:rPr>
              <w:t>電光社區（舊名雷公火）座落於臺東縣關山鎮卑南溪東側，為一具備深厚文化底蘊之阿美族傳統聚落。該部落以獨特之祭儀、傳統建築工藝及抗清歷史見稱，為傳承原民智慧之重要基地。</w:t>
            </w:r>
            <w:r w:rsidR="00356045" w:rsidRPr="00356045">
              <w:rPr>
                <w:rFonts w:ascii="標楷體" w:eastAsia="標楷體" w:hAnsi="標楷體"/>
                <w:sz w:val="26"/>
                <w:szCs w:val="26"/>
              </w:rPr>
              <w:t>目前電光部落缺乏完善的公共集會場所，每逢歲時祭儀、豐年祭、部落會議，以及長照與社區關懷據點等活動，常因空間侷促且易受天氣干擾而受限。為永續傳承文化火種並提供居民優質的活動空間，推動本興辦事業計畫勢在必行。未來空間啟用後，將整合雷公火特色活動、社區防災、婚宴喜慶及公共事務討論等多功能用途，預計每年可辦理約 12 場次活動，參與人數累積達 5,000 人次，能有效發揮最大在地效益、凝聚社區共識。</w:t>
            </w:r>
          </w:p>
          <w:p w14:paraId="2532E378" w14:textId="0BC6C7C7" w:rsidR="00EE369D" w:rsidRPr="00356045" w:rsidRDefault="00EE369D" w:rsidP="00907008">
            <w:pPr>
              <w:pStyle w:val="a9"/>
              <w:ind w:leftChars="58" w:left="141" w:hanging="2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E369D" w14:paraId="1649A731" w14:textId="77777777" w:rsidTr="008F0A10">
        <w:tc>
          <w:tcPr>
            <w:tcW w:w="11509" w:type="dxa"/>
            <w:shd w:val="clear" w:color="auto" w:fill="8EAADB" w:themeFill="accent1" w:themeFillTint="99"/>
          </w:tcPr>
          <w:p w14:paraId="2A1E6B28" w14:textId="2E8A2EE1" w:rsidR="00EE369D" w:rsidRPr="00E13B82" w:rsidRDefault="00E13B82" w:rsidP="00E13B82">
            <w:pPr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E13B8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三</w:t>
            </w:r>
            <w:r w:rsidRPr="00E13B82"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、</w:t>
            </w:r>
            <w:r w:rsidR="00EE369D" w:rsidRPr="00E13B8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計畫範圍</w:t>
            </w:r>
          </w:p>
        </w:tc>
        <w:tc>
          <w:tcPr>
            <w:tcW w:w="11510" w:type="dxa"/>
            <w:shd w:val="clear" w:color="auto" w:fill="8EAADB" w:themeFill="accent1" w:themeFillTint="99"/>
          </w:tcPr>
          <w:p w14:paraId="6C01A5FC" w14:textId="52926732" w:rsidR="00EE369D" w:rsidRPr="008F0A10" w:rsidRDefault="00E13B82" w:rsidP="00E13B82">
            <w:pPr>
              <w:rPr>
                <w:rFonts w:ascii="標楷體" w:eastAsia="標楷體" w:hAnsi="標楷體"/>
                <w:b/>
                <w:bCs/>
              </w:rPr>
            </w:pPr>
            <w:r w:rsidRPr="008F0A10">
              <w:rPr>
                <w:rFonts w:ascii="標楷體" w:eastAsia="標楷體" w:hAnsi="標楷體" w:hint="eastAsia"/>
                <w:b/>
                <w:bCs/>
              </w:rPr>
              <w:t>四</w:t>
            </w:r>
            <w:r w:rsidRPr="008F0A10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、興辦事業概況</w:t>
            </w:r>
          </w:p>
        </w:tc>
      </w:tr>
      <w:tr w:rsidR="00EE369D" w14:paraId="5CABE26E" w14:textId="77777777" w:rsidTr="008F0A10">
        <w:trPr>
          <w:trHeight w:val="11357"/>
        </w:trPr>
        <w:tc>
          <w:tcPr>
            <w:tcW w:w="11509" w:type="dxa"/>
          </w:tcPr>
          <w:p w14:paraId="3B79C399" w14:textId="7C41567B" w:rsidR="00EE369D" w:rsidRPr="00371A77" w:rsidRDefault="00EE369D" w:rsidP="00EE369D">
            <w:pPr>
              <w:pStyle w:val="a9"/>
              <w:widowControl/>
              <w:numPr>
                <w:ilvl w:val="0"/>
                <w:numId w:val="5"/>
              </w:numPr>
              <w:rPr>
                <w:rFonts w:ascii="標楷體" w:eastAsia="標楷體" w:hAnsi="標楷體"/>
                <w:sz w:val="26"/>
                <w:szCs w:val="26"/>
              </w:rPr>
            </w:pPr>
            <w:r w:rsidRPr="00371A77">
              <w:rPr>
                <w:rFonts w:ascii="標楷體" w:eastAsia="標楷體" w:hAnsi="標楷體"/>
                <w:sz w:val="26"/>
                <w:szCs w:val="26"/>
              </w:rPr>
              <w:t xml:space="preserve">計畫範圍約 </w:t>
            </w:r>
            <w:r w:rsidRPr="00371A77">
              <w:rPr>
                <w:rFonts w:ascii="標楷體" w:eastAsia="標楷體" w:hAnsi="標楷體" w:hint="eastAsia"/>
                <w:sz w:val="26"/>
                <w:szCs w:val="26"/>
              </w:rPr>
              <w:t>5007.</w:t>
            </w:r>
            <w:r w:rsidR="00CE046C">
              <w:rPr>
                <w:rFonts w:ascii="標楷體" w:eastAsia="標楷體" w:hAnsi="標楷體" w:hint="eastAsia"/>
                <w:sz w:val="26"/>
                <w:szCs w:val="26"/>
              </w:rPr>
              <w:t>65</w:t>
            </w:r>
            <w:r w:rsidRPr="00371A77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371A77">
              <w:rPr>
                <w:rFonts w:ascii="標楷體" w:eastAsia="標楷體" w:hAnsi="標楷體" w:hint="eastAsia"/>
                <w:sz w:val="26"/>
                <w:szCs w:val="26"/>
              </w:rPr>
              <w:t>平方公尺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。</w:t>
            </w:r>
          </w:p>
          <w:p w14:paraId="0547C11E" w14:textId="0AFACC25" w:rsidR="00EE369D" w:rsidRPr="008F0A10" w:rsidRDefault="00EE369D" w:rsidP="008F0A10">
            <w:pPr>
              <w:pStyle w:val="a9"/>
              <w:widowControl/>
              <w:numPr>
                <w:ilvl w:val="0"/>
                <w:numId w:val="5"/>
              </w:numPr>
              <w:ind w:left="306" w:hanging="316"/>
              <w:rPr>
                <w:rFonts w:ascii="標楷體" w:eastAsia="標楷體" w:hAnsi="標楷體"/>
                <w:sz w:val="26"/>
                <w:szCs w:val="26"/>
              </w:rPr>
            </w:pPr>
            <w:r w:rsidRPr="00371A77">
              <w:rPr>
                <w:rFonts w:ascii="標楷體" w:eastAsia="標楷體" w:hAnsi="標楷體"/>
                <w:sz w:val="26"/>
                <w:szCs w:val="26"/>
              </w:rPr>
              <w:t>範圍北以</w:t>
            </w:r>
            <w:r w:rsidRPr="00371A77">
              <w:rPr>
                <w:rFonts w:ascii="標楷體" w:eastAsia="標楷體" w:hAnsi="標楷體" w:hint="eastAsia"/>
                <w:sz w:val="26"/>
                <w:szCs w:val="26"/>
              </w:rPr>
              <w:t>電光合作社旁道路及現有</w:t>
            </w:r>
            <w:r w:rsidRPr="00371A77">
              <w:rPr>
                <w:rFonts w:ascii="標楷體" w:eastAsia="標楷體" w:hAnsi="標楷體"/>
                <w:sz w:val="26"/>
                <w:szCs w:val="26"/>
              </w:rPr>
              <w:t>住宅為界；南以</w:t>
            </w:r>
            <w:r w:rsidRPr="00371A77">
              <w:rPr>
                <w:rFonts w:ascii="標楷體" w:eastAsia="標楷體" w:hAnsi="標楷體" w:hint="eastAsia"/>
                <w:sz w:val="26"/>
                <w:szCs w:val="26"/>
              </w:rPr>
              <w:t>現有住宅及空地為界</w:t>
            </w:r>
            <w:r w:rsidRPr="00371A77">
              <w:rPr>
                <w:rFonts w:ascii="標楷體" w:eastAsia="標楷體" w:hAnsi="標楷體"/>
                <w:sz w:val="26"/>
                <w:szCs w:val="26"/>
              </w:rPr>
              <w:t>；東以現有</w:t>
            </w:r>
            <w:r w:rsidRPr="00371A77">
              <w:rPr>
                <w:rFonts w:ascii="標楷體" w:eastAsia="標楷體" w:hAnsi="標楷體" w:hint="eastAsia"/>
                <w:sz w:val="26"/>
                <w:szCs w:val="26"/>
              </w:rPr>
              <w:t>住宅</w:t>
            </w:r>
            <w:r w:rsidRPr="00371A77">
              <w:rPr>
                <w:rFonts w:ascii="標楷體" w:eastAsia="標楷體" w:hAnsi="標楷體"/>
                <w:sz w:val="26"/>
                <w:szCs w:val="26"/>
              </w:rPr>
              <w:t>、</w:t>
            </w:r>
            <w:r w:rsidRPr="00371A77">
              <w:rPr>
                <w:rFonts w:ascii="標楷體" w:eastAsia="標楷體" w:hAnsi="標楷體" w:hint="eastAsia"/>
                <w:sz w:val="26"/>
                <w:szCs w:val="26"/>
              </w:rPr>
              <w:t>臺東縣警察局關山分局電光派出所前空地</w:t>
            </w:r>
            <w:r w:rsidRPr="00371A77">
              <w:rPr>
                <w:rFonts w:ascii="標楷體" w:eastAsia="標楷體" w:hAnsi="標楷體"/>
                <w:sz w:val="26"/>
                <w:szCs w:val="26"/>
              </w:rPr>
              <w:t>為界；西以</w:t>
            </w:r>
            <w:r w:rsidRPr="00371A77">
              <w:rPr>
                <w:rFonts w:ascii="標楷體" w:eastAsia="標楷體" w:hAnsi="標楷體" w:hint="eastAsia"/>
                <w:sz w:val="26"/>
                <w:szCs w:val="26"/>
              </w:rPr>
              <w:t>197縣道</w:t>
            </w:r>
            <w:r w:rsidRPr="00371A77">
              <w:rPr>
                <w:rFonts w:ascii="標楷體" w:eastAsia="標楷體" w:hAnsi="標楷體"/>
                <w:sz w:val="26"/>
                <w:szCs w:val="26"/>
              </w:rPr>
              <w:t>為界。</w:t>
            </w:r>
          </w:p>
          <w:p w14:paraId="229FB2FB" w14:textId="52764FD4" w:rsidR="00EE369D" w:rsidRPr="00EE369D" w:rsidRDefault="00BA2D39" w:rsidP="00EE369D">
            <w:pPr>
              <w:jc w:val="center"/>
            </w:pPr>
            <w:r>
              <w:rPr>
                <w:rFonts w:ascii="標楷體" w:eastAsia="標楷體" w:hAnsi="標楷體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1A66FAD8" wp14:editId="366CF8B0">
                  <wp:simplePos x="0" y="0"/>
                  <wp:positionH relativeFrom="column">
                    <wp:posOffset>1147445</wp:posOffset>
                  </wp:positionH>
                  <wp:positionV relativeFrom="paragraph">
                    <wp:posOffset>5170805</wp:posOffset>
                  </wp:positionV>
                  <wp:extent cx="952500" cy="1147885"/>
                  <wp:effectExtent l="0" t="0" r="0" b="0"/>
                  <wp:wrapNone/>
                  <wp:docPr id="1505145694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145694" name="圖片 150514569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14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0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325514" wp14:editId="323EB9E9">
                      <wp:simplePos x="0" y="0"/>
                      <wp:positionH relativeFrom="margin">
                        <wp:posOffset>4251325</wp:posOffset>
                      </wp:positionH>
                      <wp:positionV relativeFrom="paragraph">
                        <wp:posOffset>5227320</wp:posOffset>
                      </wp:positionV>
                      <wp:extent cx="1419225" cy="476250"/>
                      <wp:effectExtent l="0" t="0" r="0" b="0"/>
                      <wp:wrapNone/>
                      <wp:docPr id="542050716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1922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19882F7" w14:textId="77777777" w:rsidR="00EE369D" w:rsidRPr="00916632" w:rsidRDefault="00EE369D" w:rsidP="00EE369D">
                                  <w:pPr>
                                    <w:widowControl/>
                                    <w:ind w:leftChars="236" w:left="566" w:firstLine="1"/>
                                    <w:rPr>
                                      <w:rFonts w:ascii="微軟正黑體" w:eastAsia="微軟正黑體" w:hAnsi="微軟正黑體"/>
                                      <w:noProof/>
                                      <w:color w:val="000000" w:themeColor="text1"/>
                                      <w:sz w:val="28"/>
                                      <w:szCs w:val="2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16632">
                                    <w:rPr>
                                      <w:rFonts w:ascii="微軟正黑體" w:eastAsia="微軟正黑體" w:hAnsi="微軟正黑體" w:hint="eastAsia"/>
                                      <w:noProof/>
                                      <w:color w:val="000000" w:themeColor="text1"/>
                                      <w:sz w:val="28"/>
                                      <w:szCs w:val="2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圖例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13255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334.75pt;margin-top:411.6pt;width:111.75pt;height:37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" filled="f" stroked="f">
                      <v:textbox>
                        <w:txbxContent>
                          <w:p w14:paraId="419882F7" w14:textId="77777777" w:rsidR="00EE369D" w:rsidRPr="00916632" w:rsidRDefault="00EE369D" w:rsidP="00EE369D">
                            <w:pPr>
                              <w:widowControl/>
                              <w:ind w:leftChars="236" w:left="566" w:firstLine="1"/>
                              <w:rPr>
                                <w:rFonts w:ascii="微軟正黑體" w:eastAsia="微軟正黑體" w:hAnsi="微軟正黑體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6632">
                              <w:rPr>
                                <w:rFonts w:ascii="微軟正黑體" w:eastAsia="微軟正黑體" w:hAnsi="微軟正黑體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圖例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8F0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659C34" wp14:editId="1F9ACFEC">
                      <wp:simplePos x="0" y="0"/>
                      <wp:positionH relativeFrom="margin">
                        <wp:posOffset>4641850</wp:posOffset>
                      </wp:positionH>
                      <wp:positionV relativeFrom="paragraph">
                        <wp:posOffset>5465445</wp:posOffset>
                      </wp:positionV>
                      <wp:extent cx="1247775" cy="447675"/>
                      <wp:effectExtent l="0" t="0" r="0" b="9525"/>
                      <wp:wrapNone/>
                      <wp:docPr id="1787800164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77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5B5556" w14:textId="77777777" w:rsidR="00EE369D" w:rsidRPr="00916632" w:rsidRDefault="00EE369D" w:rsidP="00EE369D">
                                  <w:pPr>
                                    <w:widowControl/>
                                    <w:ind w:leftChars="236" w:left="566" w:firstLine="1"/>
                                    <w:rPr>
                                      <w:rFonts w:ascii="微軟正黑體" w:eastAsia="微軟正黑體" w:hAnsi="微軟正黑體"/>
                                      <w:noProof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16632">
                                    <w:rPr>
                                      <w:rFonts w:ascii="微軟正黑體" w:eastAsia="微軟正黑體" w:hAnsi="微軟正黑體" w:hint="eastAsia"/>
                                      <w:noProof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計畫範圍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E659C34" id="_x0000_s1027" type="#_x0000_t202" style="position:absolute;left:0;text-align:left;margin-left:365.5pt;margin-top:430.35pt;width:98.25pt;height: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" filled="f" stroked="f">
                      <v:textbox>
                        <w:txbxContent>
                          <w:p w14:paraId="695B5556" w14:textId="77777777" w:rsidR="00EE369D" w:rsidRPr="00916632" w:rsidRDefault="00EE369D" w:rsidP="00EE369D">
                            <w:pPr>
                              <w:widowControl/>
                              <w:ind w:leftChars="236" w:left="566" w:firstLine="1"/>
                              <w:rPr>
                                <w:rFonts w:ascii="微軟正黑體" w:eastAsia="微軟正黑體" w:hAnsi="微軟正黑體"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6632">
                              <w:rPr>
                                <w:rFonts w:ascii="微軟正黑體" w:eastAsia="微軟正黑體" w:hAnsi="微軟正黑體" w:hint="eastAsia"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計畫範圍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8F0A10" w:rsidRPr="00916632">
              <w:rPr>
                <w:rFonts w:ascii="標楷體" w:eastAsia="標楷體" w:hAnsi="標楷體" w:hint="eastAsia"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CC7DFE1" wp14:editId="2F86EEFF">
                      <wp:simplePos x="0" y="0"/>
                      <wp:positionH relativeFrom="column">
                        <wp:posOffset>4737100</wp:posOffset>
                      </wp:positionH>
                      <wp:positionV relativeFrom="paragraph">
                        <wp:posOffset>5703570</wp:posOffset>
                      </wp:positionV>
                      <wp:extent cx="215900" cy="107950"/>
                      <wp:effectExtent l="19050" t="19050" r="12700" b="25400"/>
                      <wp:wrapNone/>
                      <wp:docPr id="72468955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107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188256D" id="矩形 4" o:spid="_x0000_s1026" style="position:absolute;margin-left:373pt;margin-top:449.1pt;width:17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" fillcolor="white [3212]" strokecolor="#e00" strokeweight="2.25pt"/>
                  </w:pict>
                </mc:Fallback>
              </mc:AlternateContent>
            </w:r>
            <w:r w:rsidR="008F0A10">
              <w:rPr>
                <w:rFonts w:ascii="標楷體" w:eastAsia="標楷體" w:hAnsi="標楷體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EB4B9D" wp14:editId="331E4B82">
                      <wp:simplePos x="0" y="0"/>
                      <wp:positionH relativeFrom="column">
                        <wp:posOffset>4632325</wp:posOffset>
                      </wp:positionH>
                      <wp:positionV relativeFrom="paragraph">
                        <wp:posOffset>5293995</wp:posOffset>
                      </wp:positionV>
                      <wp:extent cx="1228725" cy="676275"/>
                      <wp:effectExtent l="0" t="0" r="28575" b="28575"/>
                      <wp:wrapNone/>
                      <wp:docPr id="1429458890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8725" cy="676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5CC95EE" id="矩形 9" o:spid="_x0000_s1026" style="position:absolute;margin-left:364.75pt;margin-top:416.85pt;width:96.75pt;height:5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" fillcolor="white [3212]" strokecolor="white [3212]" strokeweight="1pt"/>
                  </w:pict>
                </mc:Fallback>
              </mc:AlternateContent>
            </w:r>
            <w:r w:rsidR="00EE369D">
              <w:rPr>
                <w:rFonts w:ascii="標楷體" w:eastAsia="標楷體" w:hAnsi="標楷體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EA66DEB" wp14:editId="69EDDC85">
                  <wp:extent cx="4871730" cy="6219825"/>
                  <wp:effectExtent l="0" t="0" r="5080" b="0"/>
                  <wp:docPr id="1967136376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136376" name="圖片 196713637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0191" cy="6281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0" w:type="dxa"/>
          </w:tcPr>
          <w:p w14:paraId="460BB605" w14:textId="6520B4B0" w:rsidR="00DA76D1" w:rsidRPr="00DA76D1" w:rsidRDefault="00DA76D1" w:rsidP="008F0A10">
            <w:pPr>
              <w:pStyle w:val="a9"/>
              <w:numPr>
                <w:ilvl w:val="0"/>
                <w:numId w:val="11"/>
              </w:numPr>
              <w:snapToGrid w:val="0"/>
              <w:ind w:left="281" w:hangingChars="108" w:hanging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A76D1">
              <w:rPr>
                <w:rFonts w:ascii="標楷體" w:eastAsia="標楷體" w:hAnsi="標楷體" w:hint="eastAsia"/>
                <w:sz w:val="26"/>
                <w:szCs w:val="26"/>
              </w:rPr>
              <w:t>聚會所之設置採用半弧形建築，結構以鋼構為主，配合周邊環境進行綠美化環境改善，廣場空間除提供族人辦理活動或歲時祭儀外，也可做為社區體驗遊程活動場域。</w:t>
            </w:r>
          </w:p>
          <w:p w14:paraId="0F8220AF" w14:textId="4510E82A" w:rsidR="008F0A10" w:rsidRPr="008F0A10" w:rsidRDefault="00DA76D1" w:rsidP="008F0A10">
            <w:pPr>
              <w:pStyle w:val="a9"/>
              <w:numPr>
                <w:ilvl w:val="0"/>
                <w:numId w:val="11"/>
              </w:numPr>
              <w:snapToGrid w:val="0"/>
              <w:ind w:left="281" w:hangingChars="108" w:hanging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A76D1">
              <w:rPr>
                <w:rFonts w:ascii="標楷體" w:eastAsia="標楷體" w:hAnsi="標楷體" w:hint="eastAsia"/>
                <w:sz w:val="26"/>
                <w:szCs w:val="26"/>
              </w:rPr>
              <w:t>廣場周邊規劃阿美族傳統植物種植區、傳統文化體驗區等具在地文化特色之體驗區域，凸顯阿美族的特色文化。</w:t>
            </w:r>
          </w:p>
          <w:p w14:paraId="63A21927" w14:textId="49D5F216" w:rsidR="00E13B82" w:rsidRDefault="00BA2D39" w:rsidP="00E13B82">
            <w:pPr>
              <w:jc w:val="center"/>
            </w:pPr>
            <w:r>
              <w:rPr>
                <w:rFonts w:ascii="標楷體" w:eastAsia="標楷體" w:hAnsi="標楷體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70528" behindDoc="0" locked="0" layoutInCell="1" allowOverlap="1" wp14:anchorId="2FB52350" wp14:editId="4CD8DB96">
                  <wp:simplePos x="0" y="0"/>
                  <wp:positionH relativeFrom="column">
                    <wp:posOffset>1543685</wp:posOffset>
                  </wp:positionH>
                  <wp:positionV relativeFrom="paragraph">
                    <wp:posOffset>4751070</wp:posOffset>
                  </wp:positionV>
                  <wp:extent cx="952500" cy="1147885"/>
                  <wp:effectExtent l="0" t="0" r="0" b="0"/>
                  <wp:wrapNone/>
                  <wp:docPr id="958040917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145694" name="圖片 150514569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14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B82" w:rsidRPr="00E13B82">
              <w:rPr>
                <w:noProof/>
              </w:rPr>
              <w:drawing>
                <wp:inline distT="0" distB="0" distL="0" distR="0" wp14:anchorId="3F7E2D9C" wp14:editId="34A777AA">
                  <wp:extent cx="4339891" cy="6067425"/>
                  <wp:effectExtent l="0" t="0" r="3810" b="0"/>
                  <wp:docPr id="40" name="圖片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BA9D85A-5E8F-296B-ED99-4A7268FFA3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圖片 39">
                            <a:extLst>
                              <a:ext uri="{FF2B5EF4-FFF2-40B4-BE49-F238E27FC236}">
                                <a16:creationId xmlns:a16="http://schemas.microsoft.com/office/drawing/2014/main" id="{8BA9D85A-5E8F-296B-ED99-4A7268FFA3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76" t="124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4642" cy="6116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381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3C7039" w14:textId="68AB78E2" w:rsidR="00EE369D" w:rsidRPr="008F0A10" w:rsidRDefault="008F0A10" w:rsidP="008F0A10">
      <w:pPr>
        <w:jc w:val="right"/>
        <w:rPr>
          <w:rFonts w:ascii="標楷體" w:eastAsia="標楷體" w:hAnsi="標楷體"/>
          <w:sz w:val="22"/>
          <w:szCs w:val="22"/>
        </w:rPr>
      </w:pPr>
      <w:r w:rsidRPr="008F0A10">
        <w:rPr>
          <w:rFonts w:ascii="標楷體" w:eastAsia="標楷體" w:hAnsi="標楷體" w:hint="eastAsia"/>
          <w:sz w:val="22"/>
          <w:szCs w:val="22"/>
        </w:rPr>
        <w:t>本資料僅供參考，實際仍以核定之計畫內容為準。</w:t>
      </w:r>
    </w:p>
    <w:sectPr w:rsidR="00EE369D" w:rsidRPr="008F0A10" w:rsidSect="00677655">
      <w:pgSz w:w="25909" w:h="17291" w:orient="landscape" w:code="284"/>
      <w:pgMar w:top="567" w:right="1440" w:bottom="284" w:left="144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3BCE0" w14:textId="77777777" w:rsidR="00A14C0B" w:rsidRDefault="00A14C0B" w:rsidP="00EE369D">
      <w:pPr>
        <w:spacing w:after="0" w:line="240" w:lineRule="auto"/>
      </w:pPr>
      <w:r>
        <w:separator/>
      </w:r>
    </w:p>
  </w:endnote>
  <w:endnote w:type="continuationSeparator" w:id="0">
    <w:p w14:paraId="4AD60C26" w14:textId="77777777" w:rsidR="00A14C0B" w:rsidRDefault="00A14C0B" w:rsidP="00EE3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1D8E2" w14:textId="77777777" w:rsidR="00A14C0B" w:rsidRDefault="00A14C0B" w:rsidP="00EE369D">
      <w:pPr>
        <w:spacing w:after="0" w:line="240" w:lineRule="auto"/>
      </w:pPr>
      <w:r>
        <w:separator/>
      </w:r>
    </w:p>
  </w:footnote>
  <w:footnote w:type="continuationSeparator" w:id="0">
    <w:p w14:paraId="274C37F8" w14:textId="77777777" w:rsidR="00A14C0B" w:rsidRDefault="00A14C0B" w:rsidP="00EE3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3C76"/>
    <w:multiLevelType w:val="hybridMultilevel"/>
    <w:tmpl w:val="5526E678"/>
    <w:lvl w:ilvl="0" w:tplc="2A1CE74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C3390D"/>
    <w:multiLevelType w:val="hybridMultilevel"/>
    <w:tmpl w:val="B24A62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235705"/>
    <w:multiLevelType w:val="hybridMultilevel"/>
    <w:tmpl w:val="3F5AD876"/>
    <w:lvl w:ilvl="0" w:tplc="84D2106C">
      <w:start w:val="1"/>
      <w:numFmt w:val="taiwaneseCountingThousand"/>
      <w:lvlText w:val="%1、"/>
      <w:lvlJc w:val="left"/>
      <w:pPr>
        <w:ind w:left="502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82" w:hanging="480"/>
      </w:pPr>
    </w:lvl>
    <w:lvl w:ilvl="2" w:tplc="0409001B" w:tentative="1">
      <w:start w:val="1"/>
      <w:numFmt w:val="lowerRoman"/>
      <w:lvlText w:val="%3."/>
      <w:lvlJc w:val="right"/>
      <w:pPr>
        <w:ind w:left="1462" w:hanging="480"/>
      </w:pPr>
    </w:lvl>
    <w:lvl w:ilvl="3" w:tplc="0409000F" w:tentative="1">
      <w:start w:val="1"/>
      <w:numFmt w:val="decimal"/>
      <w:lvlText w:val="%4."/>
      <w:lvlJc w:val="left"/>
      <w:pPr>
        <w:ind w:left="19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2" w:hanging="480"/>
      </w:pPr>
    </w:lvl>
    <w:lvl w:ilvl="5" w:tplc="0409001B" w:tentative="1">
      <w:start w:val="1"/>
      <w:numFmt w:val="lowerRoman"/>
      <w:lvlText w:val="%6."/>
      <w:lvlJc w:val="right"/>
      <w:pPr>
        <w:ind w:left="2902" w:hanging="480"/>
      </w:pPr>
    </w:lvl>
    <w:lvl w:ilvl="6" w:tplc="0409000F" w:tentative="1">
      <w:start w:val="1"/>
      <w:numFmt w:val="decimal"/>
      <w:lvlText w:val="%7."/>
      <w:lvlJc w:val="left"/>
      <w:pPr>
        <w:ind w:left="33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2" w:hanging="480"/>
      </w:pPr>
    </w:lvl>
    <w:lvl w:ilvl="8" w:tplc="0409001B" w:tentative="1">
      <w:start w:val="1"/>
      <w:numFmt w:val="lowerRoman"/>
      <w:lvlText w:val="%9."/>
      <w:lvlJc w:val="right"/>
      <w:pPr>
        <w:ind w:left="4342" w:hanging="480"/>
      </w:pPr>
    </w:lvl>
  </w:abstractNum>
  <w:abstractNum w:abstractNumId="3" w15:restartNumberingAfterBreak="0">
    <w:nsid w:val="1DD820EF"/>
    <w:multiLevelType w:val="hybridMultilevel"/>
    <w:tmpl w:val="6820096A"/>
    <w:lvl w:ilvl="0" w:tplc="04090019">
      <w:start w:val="1"/>
      <w:numFmt w:val="ideograph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2490232"/>
    <w:multiLevelType w:val="hybridMultilevel"/>
    <w:tmpl w:val="97983B4C"/>
    <w:lvl w:ilvl="0" w:tplc="587E38F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8959C9"/>
    <w:multiLevelType w:val="hybridMultilevel"/>
    <w:tmpl w:val="564AC4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6A21FA"/>
    <w:multiLevelType w:val="hybridMultilevel"/>
    <w:tmpl w:val="53C8994C"/>
    <w:lvl w:ilvl="0" w:tplc="2A32129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361DB5"/>
    <w:multiLevelType w:val="hybridMultilevel"/>
    <w:tmpl w:val="A87E8666"/>
    <w:lvl w:ilvl="0" w:tplc="84D2106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2114913"/>
    <w:multiLevelType w:val="hybridMultilevel"/>
    <w:tmpl w:val="A84260C6"/>
    <w:lvl w:ilvl="0" w:tplc="57B4175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785E4C"/>
    <w:multiLevelType w:val="hybridMultilevel"/>
    <w:tmpl w:val="F38E3360"/>
    <w:lvl w:ilvl="0" w:tplc="EE2EFB7A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ascii="標楷體" w:eastAsia="標楷體" w:hAnsi="標楷體" w:cstheme="minorBidi" w:hint="eastAsia"/>
      </w:rPr>
    </w:lvl>
    <w:lvl w:ilvl="1" w:tplc="41EC832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4E6F83"/>
    <w:multiLevelType w:val="hybridMultilevel"/>
    <w:tmpl w:val="8C2E55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43356182">
    <w:abstractNumId w:val="1"/>
  </w:num>
  <w:num w:numId="2" w16cid:durableId="250938215">
    <w:abstractNumId w:val="9"/>
  </w:num>
  <w:num w:numId="3" w16cid:durableId="1526096202">
    <w:abstractNumId w:val="4"/>
  </w:num>
  <w:num w:numId="4" w16cid:durableId="1963805508">
    <w:abstractNumId w:val="5"/>
  </w:num>
  <w:num w:numId="5" w16cid:durableId="797188942">
    <w:abstractNumId w:val="6"/>
  </w:num>
  <w:num w:numId="6" w16cid:durableId="1062868913">
    <w:abstractNumId w:val="2"/>
  </w:num>
  <w:num w:numId="7" w16cid:durableId="646519532">
    <w:abstractNumId w:val="0"/>
  </w:num>
  <w:num w:numId="8" w16cid:durableId="1031343319">
    <w:abstractNumId w:val="7"/>
  </w:num>
  <w:num w:numId="9" w16cid:durableId="2070111414">
    <w:abstractNumId w:val="10"/>
  </w:num>
  <w:num w:numId="10" w16cid:durableId="1907761854">
    <w:abstractNumId w:val="3"/>
  </w:num>
  <w:num w:numId="11" w16cid:durableId="18975485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69D"/>
    <w:rsid w:val="000124A2"/>
    <w:rsid w:val="00087C7E"/>
    <w:rsid w:val="000F0E1F"/>
    <w:rsid w:val="00354E35"/>
    <w:rsid w:val="00356045"/>
    <w:rsid w:val="004817F1"/>
    <w:rsid w:val="005A38C9"/>
    <w:rsid w:val="00606F2F"/>
    <w:rsid w:val="00677655"/>
    <w:rsid w:val="008624CF"/>
    <w:rsid w:val="008E114A"/>
    <w:rsid w:val="008F0A10"/>
    <w:rsid w:val="00907008"/>
    <w:rsid w:val="00950814"/>
    <w:rsid w:val="009C00F1"/>
    <w:rsid w:val="009F494C"/>
    <w:rsid w:val="00A02633"/>
    <w:rsid w:val="00A14C0B"/>
    <w:rsid w:val="00A64000"/>
    <w:rsid w:val="00A71F30"/>
    <w:rsid w:val="00B15667"/>
    <w:rsid w:val="00BA2D39"/>
    <w:rsid w:val="00CE046C"/>
    <w:rsid w:val="00DA76D1"/>
    <w:rsid w:val="00E13B82"/>
    <w:rsid w:val="00EE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B2688"/>
  <w15:chartTrackingRefBased/>
  <w15:docId w15:val="{8FEA2628-A081-4708-8660-F1091FBE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69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E36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3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369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369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36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369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369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369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369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E369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E36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E369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E36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E369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E36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E36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E36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E36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369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E3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36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E36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3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E36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36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369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36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E369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E369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E3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E36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E369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EE36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EE369D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356045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cp:lastPrinted>2026-09-17T05:27:00Z</cp:lastPrinted>
  <dcterms:created xsi:type="dcterms:W3CDTF">2026-06-24T02:18:00Z</dcterms:created>
  <dcterms:modified xsi:type="dcterms:W3CDTF">2026-09-17T05:35:00Z</dcterms:modified>
</cp:coreProperties>
</file>