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34FD" w14:textId="5DAE2EA8" w:rsidR="00081DEC" w:rsidRPr="006A1D5E" w:rsidRDefault="00081DEC" w:rsidP="00081DEC">
      <w:pPr>
        <w:pStyle w:val="cssDivOrgName"/>
        <w:spacing w:before="40"/>
        <w:ind w:leftChars="-118" w:left="1" w:hangingChars="71" w:hanging="284"/>
        <w:rPr>
          <w:rFonts w:ascii="標楷體" w:hAnsi="標楷體"/>
        </w:rPr>
      </w:pPr>
      <w:proofErr w:type="gramStart"/>
      <w:r w:rsidRPr="006A1D5E">
        <w:rPr>
          <w:rStyle w:val="textButtonMode"/>
          <w:rFonts w:ascii="標楷體" w:hAnsi="標楷體"/>
          <w:sz w:val="40"/>
          <w:szCs w:val="40"/>
        </w:rPr>
        <w:t>臺</w:t>
      </w:r>
      <w:proofErr w:type="gramEnd"/>
      <w:r w:rsidRPr="006A1D5E">
        <w:rPr>
          <w:rStyle w:val="textButtonMode"/>
          <w:rFonts w:ascii="標楷體" w:hAnsi="標楷體"/>
          <w:sz w:val="40"/>
          <w:szCs w:val="40"/>
        </w:rPr>
        <w:t>東縣</w:t>
      </w:r>
      <w:r w:rsidR="001A75E8">
        <w:rPr>
          <w:rStyle w:val="textButtonMode"/>
          <w:rFonts w:ascii="標楷體" w:hAnsi="標楷體" w:hint="eastAsia"/>
          <w:sz w:val="40"/>
          <w:szCs w:val="40"/>
        </w:rPr>
        <w:t>政府</w:t>
      </w:r>
      <w:r w:rsidRPr="006A1D5E">
        <w:rPr>
          <w:rFonts w:ascii="標楷體" w:hAnsi="標楷體"/>
          <w:sz w:val="40"/>
          <w:szCs w:val="40"/>
        </w:rPr>
        <w:t xml:space="preserve">　公告(草案)</w:t>
      </w:r>
      <w:r w:rsidRPr="006A1D5E">
        <w:rPr>
          <w:rStyle w:val="textButtonMode"/>
          <w:rFonts w:ascii="標楷體" w:hAnsi="標楷體"/>
          <w:vanish/>
          <w:sz w:val="40"/>
          <w:szCs w:val="40"/>
        </w:rPr>
        <w:t xml:space="preserve"> (稿)</w:t>
      </w:r>
    </w:p>
    <w:p w14:paraId="1326934C" w14:textId="77777777" w:rsidR="00081DEC" w:rsidRPr="006A1D5E" w:rsidRDefault="00081DEC" w:rsidP="00081DEC">
      <w:pPr>
        <w:pStyle w:val="cssPara12ptT4p"/>
        <w:spacing w:before="400"/>
        <w:ind w:left="1200" w:hanging="1200"/>
        <w:rPr>
          <w:rFonts w:ascii="標楷體" w:hAnsi="標楷體"/>
        </w:rPr>
      </w:pPr>
      <w:r w:rsidRPr="006A1D5E">
        <w:rPr>
          <w:rFonts w:ascii="標楷體" w:hAnsi="標楷體"/>
        </w:rPr>
        <w:t>發文日期：中華民國</w:t>
      </w:r>
      <w:r w:rsidRPr="006A1D5E">
        <w:rPr>
          <w:rFonts w:ascii="標楷體" w:hAnsi="標楷體" w:hint="eastAsia"/>
        </w:rPr>
        <w:t>○</w:t>
      </w:r>
      <w:r w:rsidRPr="006A1D5E">
        <w:rPr>
          <w:rFonts w:ascii="標楷體" w:hAnsi="標楷體"/>
        </w:rPr>
        <w:t>年</w:t>
      </w:r>
      <w:r w:rsidRPr="006A1D5E">
        <w:rPr>
          <w:rFonts w:ascii="標楷體" w:hAnsi="標楷體" w:hint="eastAsia"/>
        </w:rPr>
        <w:t>○</w:t>
      </w:r>
      <w:r w:rsidRPr="006A1D5E">
        <w:rPr>
          <w:rFonts w:ascii="標楷體" w:hAnsi="標楷體"/>
        </w:rPr>
        <w:t>月</w:t>
      </w:r>
      <w:r w:rsidRPr="006A1D5E">
        <w:rPr>
          <w:rFonts w:ascii="標楷體" w:hAnsi="標楷體" w:hint="eastAsia"/>
        </w:rPr>
        <w:t>○</w:t>
      </w:r>
      <w:r w:rsidRPr="006A1D5E">
        <w:rPr>
          <w:rFonts w:ascii="標楷體" w:hAnsi="標楷體"/>
        </w:rPr>
        <w:t>日</w:t>
      </w:r>
    </w:p>
    <w:p w14:paraId="49ED85BA" w14:textId="111BA68B" w:rsidR="00081DEC" w:rsidRPr="006A1D5E" w:rsidRDefault="00081DEC" w:rsidP="00081DEC">
      <w:pPr>
        <w:pStyle w:val="cssPara12ptT4p"/>
        <w:ind w:left="1200" w:hanging="1200"/>
        <w:rPr>
          <w:rFonts w:ascii="標楷體" w:hAnsi="標楷體"/>
        </w:rPr>
      </w:pPr>
      <w:r w:rsidRPr="006A1D5E">
        <w:rPr>
          <w:rFonts w:ascii="標楷體" w:hAnsi="標楷體"/>
        </w:rPr>
        <w:t>發文字號：</w:t>
      </w:r>
      <w:r w:rsidR="001A75E8">
        <w:rPr>
          <w:rFonts w:ascii="標楷體" w:hAnsi="標楷體" w:hint="eastAsia"/>
        </w:rPr>
        <w:t>府授</w:t>
      </w:r>
      <w:r w:rsidRPr="006A1D5E">
        <w:rPr>
          <w:rFonts w:ascii="標楷體" w:hAnsi="標楷體"/>
        </w:rPr>
        <w:t>環空字第</w:t>
      </w:r>
      <w:r w:rsidRPr="006A1D5E">
        <w:rPr>
          <w:rFonts w:ascii="標楷體" w:hAnsi="標楷體" w:hint="eastAsia"/>
        </w:rPr>
        <w:t>○</w:t>
      </w:r>
      <w:r w:rsidRPr="006A1D5E">
        <w:rPr>
          <w:rFonts w:ascii="標楷體" w:hAnsi="標楷體"/>
        </w:rPr>
        <w:t>號</w:t>
      </w:r>
    </w:p>
    <w:p w14:paraId="38301679" w14:textId="0C0F2F05" w:rsidR="00081DEC" w:rsidRDefault="00081DEC" w:rsidP="00081DEC">
      <w:pPr>
        <w:pStyle w:val="cssPara12ptT2p"/>
        <w:spacing w:after="120"/>
        <w:ind w:left="720" w:hanging="720"/>
        <w:rPr>
          <w:rFonts w:ascii="標楷體" w:hAnsi="標楷體"/>
        </w:rPr>
      </w:pPr>
      <w:r w:rsidRPr="006A1D5E">
        <w:rPr>
          <w:rFonts w:ascii="標楷體" w:hAnsi="標楷體"/>
        </w:rPr>
        <w:t>附件：</w:t>
      </w:r>
      <w:r w:rsidRPr="00C27F78">
        <w:rPr>
          <w:rFonts w:ascii="標楷體" w:hAnsi="標楷體" w:hint="eastAsia"/>
        </w:rPr>
        <w:t>臺東</w:t>
      </w:r>
      <w:r w:rsidR="00072CA6">
        <w:rPr>
          <w:rFonts w:ascii="標楷體" w:hAnsi="標楷體" w:hint="eastAsia"/>
        </w:rPr>
        <w:t>縣綠島鄉</w:t>
      </w:r>
      <w:r w:rsidRPr="006A1D5E">
        <w:rPr>
          <w:rFonts w:ascii="標楷體" w:hAnsi="標楷體"/>
        </w:rPr>
        <w:t>空氣品質維護區管制範圍圖</w:t>
      </w:r>
    </w:p>
    <w:p w14:paraId="7962731C" w14:textId="08E366B1" w:rsidR="000D4A9C" w:rsidRPr="00C96A9C" w:rsidRDefault="000D4A9C" w:rsidP="000D4A9C">
      <w:pPr>
        <w:spacing w:line="440" w:lineRule="exact"/>
        <w:ind w:left="960" w:hangingChars="300" w:hanging="960"/>
        <w:rPr>
          <w:rFonts w:ascii="標楷體" w:hAnsi="標楷體"/>
          <w:sz w:val="32"/>
          <w:szCs w:val="32"/>
        </w:rPr>
      </w:pPr>
      <w:r w:rsidRPr="00C96A9C">
        <w:rPr>
          <w:rFonts w:ascii="標楷體" w:hAnsi="標楷體" w:hint="eastAsia"/>
          <w:sz w:val="32"/>
          <w:szCs w:val="32"/>
        </w:rPr>
        <w:t>主旨：</w:t>
      </w:r>
      <w:r w:rsidRPr="00C96A9C">
        <w:rPr>
          <w:rFonts w:ascii="標楷體" w:hAnsi="標楷體"/>
          <w:sz w:val="32"/>
          <w:szCs w:val="32"/>
        </w:rPr>
        <w:t>為維護</w:t>
      </w:r>
      <w:r w:rsidR="00072CA6" w:rsidRPr="00C96A9C">
        <w:rPr>
          <w:rFonts w:ascii="標楷體" w:hAnsi="標楷體" w:hint="eastAsia"/>
          <w:sz w:val="32"/>
          <w:szCs w:val="32"/>
        </w:rPr>
        <w:t>綠島鄉</w:t>
      </w:r>
      <w:r w:rsidR="00B85BCE" w:rsidRPr="00C96A9C">
        <w:rPr>
          <w:rFonts w:ascii="標楷體" w:hAnsi="標楷體" w:hint="eastAsia"/>
          <w:sz w:val="32"/>
          <w:szCs w:val="32"/>
        </w:rPr>
        <w:t>離島地區</w:t>
      </w:r>
      <w:r w:rsidRPr="00C96A9C">
        <w:rPr>
          <w:rFonts w:ascii="標楷體" w:hAnsi="標楷體"/>
          <w:sz w:val="32"/>
          <w:szCs w:val="32"/>
        </w:rPr>
        <w:t>整體空氣品質，特劃設</w:t>
      </w:r>
      <w:r w:rsidR="00072CA6" w:rsidRPr="00C96A9C">
        <w:rPr>
          <w:rFonts w:ascii="標楷體" w:hAnsi="標楷體" w:hint="eastAsia"/>
          <w:sz w:val="32"/>
          <w:szCs w:val="32"/>
        </w:rPr>
        <w:t>臺東縣綠島鄉</w:t>
      </w:r>
      <w:r w:rsidRPr="00C96A9C">
        <w:rPr>
          <w:rFonts w:ascii="標楷體" w:hAnsi="標楷體"/>
          <w:sz w:val="32"/>
          <w:szCs w:val="32"/>
        </w:rPr>
        <w:t>空氣品質維護區及實施移動污染源管制措施，並自中華民國○年○月○日生效。</w:t>
      </w:r>
    </w:p>
    <w:p w14:paraId="50E6DF86" w14:textId="2F48E3BE" w:rsidR="000D4A9C" w:rsidRPr="002730EA" w:rsidRDefault="000D4A9C" w:rsidP="000D4A9C">
      <w:pPr>
        <w:spacing w:line="440" w:lineRule="exact"/>
        <w:rPr>
          <w:rFonts w:ascii="標楷體" w:hAnsi="標楷體"/>
          <w:sz w:val="28"/>
        </w:rPr>
      </w:pPr>
      <w:r w:rsidRPr="00C96A9C">
        <w:rPr>
          <w:rFonts w:ascii="標楷體" w:hAnsi="標楷體" w:hint="eastAsia"/>
          <w:sz w:val="32"/>
          <w:szCs w:val="32"/>
        </w:rPr>
        <w:t>依據：</w:t>
      </w:r>
      <w:r w:rsidRPr="006A1D5E">
        <w:rPr>
          <w:rFonts w:ascii="標楷體" w:hAnsi="標楷體"/>
          <w:sz w:val="32"/>
          <w:szCs w:val="32"/>
        </w:rPr>
        <w:t>空氣污防制法第四十條</w:t>
      </w:r>
      <w:r w:rsidR="00C96A9C">
        <w:rPr>
          <w:rFonts w:ascii="標楷體" w:hAnsi="標楷體" w:hint="eastAsia"/>
          <w:sz w:val="32"/>
          <w:szCs w:val="32"/>
        </w:rPr>
        <w:t>第三項</w:t>
      </w:r>
      <w:r w:rsidRPr="006A1D5E">
        <w:rPr>
          <w:rFonts w:ascii="標楷體" w:hAnsi="標楷體"/>
          <w:sz w:val="32"/>
          <w:szCs w:val="32"/>
        </w:rPr>
        <w:t>規定。</w:t>
      </w:r>
    </w:p>
    <w:p w14:paraId="4419F650" w14:textId="3E076845" w:rsidR="000D4A9C" w:rsidRPr="000D4A9C" w:rsidRDefault="000D4A9C" w:rsidP="000D4A9C">
      <w:pPr>
        <w:spacing w:line="440" w:lineRule="exact"/>
        <w:rPr>
          <w:rFonts w:ascii="標楷體" w:hAnsi="標楷體"/>
          <w:sz w:val="32"/>
          <w:szCs w:val="32"/>
        </w:rPr>
      </w:pPr>
      <w:r w:rsidRPr="000D4A9C">
        <w:rPr>
          <w:rFonts w:ascii="標楷體" w:hAnsi="標楷體" w:hint="eastAsia"/>
          <w:sz w:val="32"/>
          <w:szCs w:val="32"/>
        </w:rPr>
        <w:t>公告事項</w:t>
      </w:r>
      <w:r w:rsidR="00C96A9C" w:rsidRPr="002730EA">
        <w:rPr>
          <w:rFonts w:ascii="標楷體" w:hAnsi="標楷體" w:hint="eastAsia"/>
          <w:sz w:val="28"/>
        </w:rPr>
        <w:t>：</w:t>
      </w:r>
    </w:p>
    <w:p w14:paraId="330B44B6" w14:textId="16E7448F" w:rsidR="000D4A9C" w:rsidRPr="000D4A9C" w:rsidRDefault="000D4A9C" w:rsidP="000D4A9C">
      <w:pPr>
        <w:spacing w:line="440" w:lineRule="exact"/>
        <w:ind w:left="698" w:hangingChars="218" w:hanging="698"/>
        <w:rPr>
          <w:rFonts w:ascii="標楷體" w:hAnsi="標楷體"/>
          <w:sz w:val="32"/>
          <w:szCs w:val="32"/>
        </w:rPr>
      </w:pPr>
      <w:r w:rsidRPr="000D4A9C">
        <w:rPr>
          <w:rFonts w:ascii="標楷體" w:hAnsi="標楷體" w:hint="eastAsia"/>
          <w:sz w:val="32"/>
          <w:szCs w:val="32"/>
        </w:rPr>
        <w:t>一、本縣為減少</w:t>
      </w:r>
      <w:r w:rsidR="00072CA6">
        <w:rPr>
          <w:rFonts w:ascii="標楷體" w:hAnsi="標楷體" w:hint="eastAsia"/>
          <w:sz w:val="32"/>
          <w:szCs w:val="32"/>
        </w:rPr>
        <w:t>綠島鄉</w:t>
      </w:r>
      <w:r w:rsidRPr="000D4A9C">
        <w:rPr>
          <w:rFonts w:ascii="標楷體" w:hAnsi="標楷體" w:hint="eastAsia"/>
          <w:sz w:val="32"/>
          <w:szCs w:val="32"/>
        </w:rPr>
        <w:t>行駛車輛排放廢氣影響空氣品質及維護民眾健康，公告空氣品質維護區。</w:t>
      </w:r>
    </w:p>
    <w:p w14:paraId="5257D84D" w14:textId="77777777" w:rsidR="000D4A9C" w:rsidRDefault="000D4A9C" w:rsidP="000D4A9C">
      <w:pPr>
        <w:spacing w:line="440" w:lineRule="exact"/>
        <w:ind w:left="698" w:hangingChars="218" w:hanging="698"/>
        <w:rPr>
          <w:rFonts w:ascii="標楷體" w:hAnsi="標楷體"/>
          <w:color w:val="auto"/>
          <w:sz w:val="32"/>
          <w:szCs w:val="32"/>
        </w:rPr>
      </w:pPr>
      <w:r w:rsidRPr="000D4A9C">
        <w:rPr>
          <w:rFonts w:ascii="標楷體" w:hAnsi="標楷體" w:hint="eastAsia"/>
          <w:sz w:val="32"/>
          <w:szCs w:val="32"/>
        </w:rPr>
        <w:t>二、空氣品質維護區範圍包含以下區域</w:t>
      </w:r>
      <w:r w:rsidRPr="002A1E6F">
        <w:rPr>
          <w:rFonts w:ascii="標楷體" w:hAnsi="標楷體" w:hint="eastAsia"/>
          <w:color w:val="auto"/>
          <w:sz w:val="32"/>
          <w:szCs w:val="32"/>
        </w:rPr>
        <w:t>，如附件：</w:t>
      </w:r>
    </w:p>
    <w:p w14:paraId="3534E4E1" w14:textId="35A9EAFC" w:rsidR="00B85BCE" w:rsidRPr="000D4A9C" w:rsidRDefault="00B85BCE" w:rsidP="000D4A9C">
      <w:pPr>
        <w:spacing w:line="440" w:lineRule="exact"/>
        <w:ind w:left="698" w:hangingChars="218" w:hanging="698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color w:val="auto"/>
          <w:sz w:val="32"/>
          <w:szCs w:val="32"/>
        </w:rPr>
        <w:t xml:space="preserve">    綠島鄉</w:t>
      </w:r>
    </w:p>
    <w:p w14:paraId="5CE0C2EF" w14:textId="788B99EA" w:rsidR="000D4A9C" w:rsidRPr="000D4A9C" w:rsidRDefault="000D4A9C" w:rsidP="000D4A9C">
      <w:pPr>
        <w:spacing w:line="440" w:lineRule="exact"/>
        <w:ind w:left="698" w:hangingChars="218" w:hanging="698"/>
        <w:rPr>
          <w:rFonts w:ascii="標楷體" w:hAnsi="標楷體"/>
          <w:sz w:val="32"/>
          <w:szCs w:val="32"/>
        </w:rPr>
      </w:pPr>
      <w:r w:rsidRPr="000D4A9C">
        <w:rPr>
          <w:rFonts w:ascii="標楷體" w:hAnsi="標楷體" w:hint="eastAsia"/>
          <w:sz w:val="32"/>
          <w:szCs w:val="32"/>
        </w:rPr>
        <w:t>三、管制對象</w:t>
      </w:r>
      <w:r w:rsidRPr="002A1E6F">
        <w:rPr>
          <w:rFonts w:ascii="標楷體" w:hAnsi="標楷體" w:hint="eastAsia"/>
          <w:color w:val="auto"/>
          <w:sz w:val="32"/>
          <w:szCs w:val="32"/>
        </w:rPr>
        <w:t>：自公告生效日起，</w:t>
      </w:r>
      <w:r w:rsidRPr="000D4A9C">
        <w:rPr>
          <w:rFonts w:ascii="標楷體" w:hAnsi="標楷體" w:hint="eastAsia"/>
          <w:sz w:val="32"/>
          <w:szCs w:val="32"/>
        </w:rPr>
        <w:t>下列車輛禁止進入本縣</w:t>
      </w:r>
      <w:r w:rsidR="00B76AEA">
        <w:rPr>
          <w:rFonts w:ascii="標楷體" w:hAnsi="標楷體" w:hint="eastAsia"/>
          <w:sz w:val="32"/>
          <w:szCs w:val="32"/>
        </w:rPr>
        <w:t>綠島鄉</w:t>
      </w:r>
      <w:r w:rsidRPr="000D4A9C">
        <w:rPr>
          <w:rFonts w:ascii="標楷體" w:hAnsi="標楷體" w:hint="eastAsia"/>
          <w:sz w:val="32"/>
          <w:szCs w:val="32"/>
        </w:rPr>
        <w:t>空氣品質維護區範圍：</w:t>
      </w:r>
    </w:p>
    <w:p w14:paraId="275B3697" w14:textId="73F0AB0A" w:rsidR="000D4A9C" w:rsidRPr="003169BA" w:rsidRDefault="000D4A9C" w:rsidP="003169BA">
      <w:pPr>
        <w:pStyle w:val="a3"/>
        <w:numPr>
          <w:ilvl w:val="0"/>
          <w:numId w:val="5"/>
        </w:numPr>
        <w:spacing w:line="440" w:lineRule="exact"/>
        <w:ind w:leftChars="0" w:left="1418" w:hanging="709"/>
        <w:rPr>
          <w:sz w:val="32"/>
          <w:szCs w:val="32"/>
        </w:rPr>
      </w:pPr>
      <w:r w:rsidRPr="003169BA">
        <w:rPr>
          <w:sz w:val="32"/>
          <w:szCs w:val="32"/>
        </w:rPr>
        <w:t>機車：</w:t>
      </w:r>
      <w:r w:rsidR="003169BA" w:rsidRPr="003169BA">
        <w:rPr>
          <w:rFonts w:hint="eastAsia"/>
          <w:sz w:val="32"/>
          <w:szCs w:val="32"/>
        </w:rPr>
        <w:t>出廠滿</w:t>
      </w:r>
      <w:r w:rsidR="0092046E">
        <w:rPr>
          <w:rFonts w:hint="eastAsia"/>
          <w:sz w:val="32"/>
          <w:szCs w:val="32"/>
        </w:rPr>
        <w:t>五</w:t>
      </w:r>
      <w:r w:rsidR="003169BA" w:rsidRPr="003169BA">
        <w:rPr>
          <w:rFonts w:hint="eastAsia"/>
          <w:sz w:val="32"/>
          <w:szCs w:val="32"/>
        </w:rPr>
        <w:t>年以上未完成最近一次排氣定期檢驗合格紀錄之燃油機車。</w:t>
      </w:r>
    </w:p>
    <w:p w14:paraId="3F215EB0" w14:textId="5BBD9918" w:rsidR="000D4A9C" w:rsidRPr="000D4A9C" w:rsidRDefault="000D4A9C" w:rsidP="003169BA">
      <w:pPr>
        <w:pStyle w:val="a3"/>
        <w:numPr>
          <w:ilvl w:val="0"/>
          <w:numId w:val="5"/>
        </w:numPr>
        <w:spacing w:line="440" w:lineRule="exact"/>
        <w:ind w:leftChars="0" w:left="1418" w:hanging="709"/>
        <w:rPr>
          <w:sz w:val="32"/>
          <w:szCs w:val="32"/>
        </w:rPr>
      </w:pPr>
      <w:r w:rsidRPr="000D4A9C">
        <w:rPr>
          <w:sz w:val="32"/>
          <w:szCs w:val="32"/>
        </w:rPr>
        <w:t>除外對象：</w:t>
      </w:r>
      <w:r w:rsidR="003169BA" w:rsidRPr="003169BA">
        <w:rPr>
          <w:rFonts w:hint="eastAsia"/>
          <w:sz w:val="32"/>
          <w:szCs w:val="32"/>
        </w:rPr>
        <w:t>道路交通安全規則規定之特種車輛或經本縣環境保護局同意之車輛。</w:t>
      </w:r>
    </w:p>
    <w:p w14:paraId="1DA4C78F" w14:textId="509B0B7B" w:rsidR="000D4A9C" w:rsidRPr="000D4A9C" w:rsidRDefault="000D4A9C" w:rsidP="000D4A9C">
      <w:pPr>
        <w:spacing w:line="440" w:lineRule="exact"/>
        <w:ind w:left="698" w:hangingChars="218" w:hanging="698"/>
        <w:rPr>
          <w:rFonts w:ascii="標楷體" w:hAnsi="標楷體"/>
          <w:color w:val="FF0000"/>
          <w:sz w:val="32"/>
          <w:szCs w:val="32"/>
        </w:rPr>
      </w:pPr>
      <w:r w:rsidRPr="000D4A9C">
        <w:rPr>
          <w:rFonts w:ascii="標楷體" w:hAnsi="標楷體" w:hint="eastAsia"/>
          <w:sz w:val="32"/>
          <w:szCs w:val="32"/>
        </w:rPr>
        <w:t>四、</w:t>
      </w:r>
      <w:r w:rsidRPr="002A1E6F">
        <w:rPr>
          <w:rFonts w:ascii="標楷體" w:hAnsi="標楷體" w:hint="eastAsia"/>
          <w:color w:val="auto"/>
          <w:sz w:val="32"/>
          <w:szCs w:val="32"/>
        </w:rPr>
        <w:t>管制時段：自公告生效日起，每日全時段。</w:t>
      </w:r>
    </w:p>
    <w:p w14:paraId="55886ED2" w14:textId="600831E6" w:rsidR="000D4A9C" w:rsidRPr="000D4A9C" w:rsidRDefault="000D4A9C" w:rsidP="00CF6D2A">
      <w:pPr>
        <w:spacing w:line="440" w:lineRule="exact"/>
        <w:ind w:left="566" w:hangingChars="177" w:hanging="566"/>
        <w:rPr>
          <w:rFonts w:ascii="標楷體" w:hAnsi="標楷體"/>
          <w:sz w:val="32"/>
          <w:szCs w:val="32"/>
        </w:rPr>
      </w:pPr>
      <w:r w:rsidRPr="000D4A9C">
        <w:rPr>
          <w:rFonts w:ascii="標楷體" w:hAnsi="標楷體" w:hint="eastAsia"/>
          <w:sz w:val="32"/>
          <w:szCs w:val="32"/>
        </w:rPr>
        <w:t>五、違反本公告者，依空氣污染防制法第</w:t>
      </w:r>
      <w:r w:rsidR="00C96A9C">
        <w:rPr>
          <w:rFonts w:ascii="標楷體" w:hAnsi="標楷體" w:hint="eastAsia"/>
          <w:sz w:val="32"/>
          <w:szCs w:val="32"/>
        </w:rPr>
        <w:t>七十六</w:t>
      </w:r>
      <w:r w:rsidRPr="000D4A9C">
        <w:rPr>
          <w:rFonts w:ascii="標楷體" w:hAnsi="標楷體" w:hint="eastAsia"/>
          <w:sz w:val="32"/>
          <w:szCs w:val="32"/>
        </w:rPr>
        <w:t>條第</w:t>
      </w:r>
      <w:r w:rsidR="00C96A9C">
        <w:rPr>
          <w:rFonts w:ascii="標楷體" w:hAnsi="標楷體" w:hint="eastAsia"/>
          <w:sz w:val="32"/>
          <w:szCs w:val="32"/>
        </w:rPr>
        <w:t>二</w:t>
      </w:r>
      <w:r w:rsidRPr="000D4A9C">
        <w:rPr>
          <w:rFonts w:ascii="標楷體" w:hAnsi="標楷體" w:hint="eastAsia"/>
          <w:sz w:val="32"/>
          <w:szCs w:val="32"/>
        </w:rPr>
        <w:t>項規定</w:t>
      </w:r>
      <w:r w:rsidR="00C96A9C">
        <w:rPr>
          <w:rFonts w:ascii="標楷體" w:hAnsi="標楷體" w:hint="eastAsia"/>
          <w:sz w:val="32"/>
          <w:szCs w:val="32"/>
        </w:rPr>
        <w:t>裁處</w:t>
      </w:r>
      <w:r w:rsidRPr="000D4A9C">
        <w:rPr>
          <w:rFonts w:ascii="標楷體" w:hAnsi="標楷體" w:hint="eastAsia"/>
          <w:sz w:val="32"/>
          <w:szCs w:val="32"/>
        </w:rPr>
        <w:t>。</w:t>
      </w:r>
    </w:p>
    <w:p w14:paraId="6E105F21" w14:textId="418D1218" w:rsidR="000D4A9C" w:rsidRDefault="000D4A9C" w:rsidP="00CF6D2A">
      <w:pPr>
        <w:spacing w:line="440" w:lineRule="exact"/>
        <w:ind w:left="566" w:hangingChars="177" w:hanging="566"/>
        <w:rPr>
          <w:rFonts w:ascii="標楷體" w:hAnsi="標楷體"/>
          <w:sz w:val="32"/>
          <w:szCs w:val="32"/>
        </w:rPr>
      </w:pPr>
      <w:r w:rsidRPr="000D4A9C">
        <w:rPr>
          <w:rFonts w:ascii="標楷體" w:hAnsi="標楷體" w:hint="eastAsia"/>
          <w:sz w:val="32"/>
          <w:szCs w:val="32"/>
        </w:rPr>
        <w:t>六、</w:t>
      </w:r>
      <w:r w:rsidR="00CF6D2A" w:rsidRPr="00CF6D2A">
        <w:rPr>
          <w:rFonts w:ascii="標楷體" w:hAnsi="標楷體" w:hint="eastAsia"/>
          <w:sz w:val="32"/>
          <w:szCs w:val="32"/>
        </w:rPr>
        <w:t>若遇自然或人為重大災害、緊急交通事故等其他緊急特殊情況，並經</w:t>
      </w:r>
      <w:proofErr w:type="gramStart"/>
      <w:r w:rsidR="00CF6D2A" w:rsidRPr="00CF6D2A">
        <w:rPr>
          <w:rFonts w:ascii="標楷體" w:hAnsi="標楷體" w:hint="eastAsia"/>
          <w:sz w:val="32"/>
          <w:szCs w:val="32"/>
        </w:rPr>
        <w:t>臺</w:t>
      </w:r>
      <w:proofErr w:type="gramEnd"/>
      <w:r w:rsidR="00CF6D2A" w:rsidRPr="00CF6D2A">
        <w:rPr>
          <w:rFonts w:ascii="標楷體" w:hAnsi="標楷體" w:hint="eastAsia"/>
          <w:sz w:val="32"/>
          <w:szCs w:val="32"/>
        </w:rPr>
        <w:t>東縣政府公告之緊急管制疏導工作，</w:t>
      </w:r>
      <w:proofErr w:type="gramStart"/>
      <w:r w:rsidR="00CF6D2A" w:rsidRPr="00CF6D2A">
        <w:rPr>
          <w:rFonts w:ascii="標楷體" w:hAnsi="標楷體" w:hint="eastAsia"/>
          <w:sz w:val="32"/>
          <w:szCs w:val="32"/>
        </w:rPr>
        <w:t>空品維護</w:t>
      </w:r>
      <w:proofErr w:type="gramEnd"/>
      <w:r w:rsidR="00CF6D2A" w:rsidRPr="00CF6D2A">
        <w:rPr>
          <w:rFonts w:ascii="標楷體" w:hAnsi="標楷體" w:hint="eastAsia"/>
          <w:sz w:val="32"/>
          <w:szCs w:val="32"/>
        </w:rPr>
        <w:t>區實施之移動污染源管制措施得不在此限，待緊急狀況解除則恢復原有空品維護區之管制規定。</w:t>
      </w:r>
    </w:p>
    <w:p w14:paraId="40B03F3A" w14:textId="69070D5C" w:rsidR="000D4A9C" w:rsidRDefault="000D4A9C">
      <w:pPr>
        <w:suppressAutoHyphens w:val="0"/>
        <w:overflowPunct/>
        <w:autoSpaceDE/>
        <w:autoSpaceDN/>
        <w:spacing w:line="240" w:lineRule="auto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A4E42FA" w14:textId="33987C34" w:rsidR="000D4A9C" w:rsidRPr="001260D6" w:rsidRDefault="000D4A9C" w:rsidP="000D4A9C">
      <w:pPr>
        <w:pStyle w:val="cssDivOrgName"/>
        <w:spacing w:line="264" w:lineRule="auto"/>
        <w:jc w:val="both"/>
        <w:rPr>
          <w:rFonts w:ascii="標楷體" w:hAnsi="標楷體"/>
          <w:sz w:val="36"/>
          <w:szCs w:val="36"/>
        </w:rPr>
      </w:pPr>
      <w:r w:rsidRPr="001260D6">
        <w:rPr>
          <w:rFonts w:ascii="標楷體" w:hAnsi="標楷體"/>
          <w:sz w:val="36"/>
          <w:szCs w:val="36"/>
        </w:rPr>
        <w:lastRenderedPageBreak/>
        <w:t>附件：</w:t>
      </w:r>
      <w:proofErr w:type="gramStart"/>
      <w:r w:rsidR="005B7178" w:rsidRPr="001260D6">
        <w:rPr>
          <w:rFonts w:ascii="標楷體" w:hAnsi="標楷體" w:hint="eastAsia"/>
          <w:sz w:val="36"/>
          <w:szCs w:val="36"/>
        </w:rPr>
        <w:t>臺</w:t>
      </w:r>
      <w:proofErr w:type="gramEnd"/>
      <w:r w:rsidR="005B7178" w:rsidRPr="001260D6">
        <w:rPr>
          <w:rFonts w:ascii="標楷體" w:hAnsi="標楷體" w:hint="eastAsia"/>
          <w:sz w:val="36"/>
          <w:szCs w:val="36"/>
        </w:rPr>
        <w:t>東</w:t>
      </w:r>
      <w:r w:rsidR="00195B3D">
        <w:rPr>
          <w:rFonts w:ascii="標楷體" w:hAnsi="標楷體" w:hint="eastAsia"/>
          <w:sz w:val="36"/>
          <w:szCs w:val="36"/>
        </w:rPr>
        <w:t>縣綠島鄉</w:t>
      </w:r>
      <w:r w:rsidR="005B7178" w:rsidRPr="001260D6">
        <w:rPr>
          <w:rFonts w:ascii="標楷體" w:hAnsi="標楷體"/>
          <w:sz w:val="36"/>
          <w:szCs w:val="36"/>
        </w:rPr>
        <w:t>空氣品質維護區管制範圍圖</w:t>
      </w:r>
      <w:r w:rsidR="00EC336E">
        <w:rPr>
          <w:rFonts w:ascii="標楷體" w:hAnsi="標楷體" w:hint="eastAsia"/>
          <w:sz w:val="36"/>
          <w:szCs w:val="36"/>
        </w:rPr>
        <w:t>(綠島鄉全境)</w:t>
      </w:r>
    </w:p>
    <w:p w14:paraId="31DD5CC9" w14:textId="0B876471" w:rsidR="005B7178" w:rsidRDefault="00EC336E" w:rsidP="00EC336E">
      <w:pPr>
        <w:pStyle w:val="cssDivOrgName"/>
        <w:spacing w:line="264" w:lineRule="auto"/>
        <w:rPr>
          <w:rFonts w:ascii="標楷體" w:hAnsi="標楷體"/>
          <w:sz w:val="40"/>
          <w:szCs w:val="40"/>
        </w:rPr>
      </w:pPr>
      <w:r w:rsidRPr="00927E3D">
        <w:rPr>
          <w:noProof/>
        </w:rPr>
        <w:drawing>
          <wp:inline distT="0" distB="0" distL="0" distR="0" wp14:anchorId="6424F939" wp14:editId="3ED8E2EC">
            <wp:extent cx="4464050" cy="3395533"/>
            <wp:effectExtent l="0" t="0" r="0" b="0"/>
            <wp:docPr id="1712991027" name="圖片 1" descr="一張含有 地圖, 文字, 地圖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91027" name="圖片 1" descr="一張含有 地圖, 文字, 地圖集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9435" cy="340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8785C" w14:textId="77777777" w:rsidR="000D4A9C" w:rsidRPr="000D4A9C" w:rsidRDefault="000D4A9C" w:rsidP="000D4A9C">
      <w:pPr>
        <w:pStyle w:val="cssPara12ptT2p"/>
        <w:spacing w:after="120"/>
        <w:ind w:left="720" w:hanging="720"/>
        <w:rPr>
          <w:rFonts w:ascii="標楷體" w:hAnsi="標楷體"/>
        </w:rPr>
      </w:pPr>
    </w:p>
    <w:sectPr w:rsidR="000D4A9C" w:rsidRPr="000D4A9C" w:rsidSect="00141362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6F260" w14:textId="77777777" w:rsidR="00141362" w:rsidRDefault="00141362" w:rsidP="00A71CE9">
      <w:pPr>
        <w:spacing w:line="240" w:lineRule="auto"/>
      </w:pPr>
      <w:r>
        <w:separator/>
      </w:r>
    </w:p>
  </w:endnote>
  <w:endnote w:type="continuationSeparator" w:id="0">
    <w:p w14:paraId="5F07E9D7" w14:textId="77777777" w:rsidR="00141362" w:rsidRDefault="00141362" w:rsidP="00A71C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E2CCF" w14:textId="77777777" w:rsidR="00141362" w:rsidRDefault="00141362" w:rsidP="00A71CE9">
      <w:pPr>
        <w:spacing w:line="240" w:lineRule="auto"/>
      </w:pPr>
      <w:r>
        <w:separator/>
      </w:r>
    </w:p>
  </w:footnote>
  <w:footnote w:type="continuationSeparator" w:id="0">
    <w:p w14:paraId="497C0AC8" w14:textId="77777777" w:rsidR="00141362" w:rsidRDefault="00141362" w:rsidP="00A71C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33AD"/>
    <w:multiLevelType w:val="hybridMultilevel"/>
    <w:tmpl w:val="6E62379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AC47E15"/>
    <w:multiLevelType w:val="hybridMultilevel"/>
    <w:tmpl w:val="5B3203FC"/>
    <w:lvl w:ilvl="0" w:tplc="34284BF2">
      <w:start w:val="1"/>
      <w:numFmt w:val="taiwaneseCountingThousand"/>
      <w:lvlText w:val="(%1)"/>
      <w:lvlJc w:val="left"/>
      <w:pPr>
        <w:ind w:left="1080" w:hanging="720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E3937B4"/>
    <w:multiLevelType w:val="hybridMultilevel"/>
    <w:tmpl w:val="C50020F4"/>
    <w:lvl w:ilvl="0" w:tplc="08867428">
      <w:start w:val="1"/>
      <w:numFmt w:val="decimal"/>
      <w:lvlText w:val="%1."/>
      <w:lvlJc w:val="left"/>
      <w:pPr>
        <w:ind w:left="144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33B3119D"/>
    <w:multiLevelType w:val="hybridMultilevel"/>
    <w:tmpl w:val="0076FE4C"/>
    <w:lvl w:ilvl="0" w:tplc="BFACC548">
      <w:start w:val="1"/>
      <w:numFmt w:val="taiwaneseCountingThousand"/>
      <w:lvlText w:val="(%1)"/>
      <w:lvlJc w:val="left"/>
      <w:pPr>
        <w:ind w:left="780" w:hanging="7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103144"/>
    <w:multiLevelType w:val="hybridMultilevel"/>
    <w:tmpl w:val="C540B2D0"/>
    <w:lvl w:ilvl="0" w:tplc="C48824D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C48824DE">
      <w:start w:val="1"/>
      <w:numFmt w:val="taiwaneseCountingThousand"/>
      <w:lvlText w:val="(%2)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914432954">
    <w:abstractNumId w:val="3"/>
  </w:num>
  <w:num w:numId="2" w16cid:durableId="2124180944">
    <w:abstractNumId w:val="4"/>
  </w:num>
  <w:num w:numId="3" w16cid:durableId="450630623">
    <w:abstractNumId w:val="2"/>
  </w:num>
  <w:num w:numId="4" w16cid:durableId="293869502">
    <w:abstractNumId w:val="0"/>
  </w:num>
  <w:num w:numId="5" w16cid:durableId="175231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EC"/>
    <w:rsid w:val="000211AC"/>
    <w:rsid w:val="00072CA6"/>
    <w:rsid w:val="00081DEC"/>
    <w:rsid w:val="000D4A9C"/>
    <w:rsid w:val="001260D6"/>
    <w:rsid w:val="00141362"/>
    <w:rsid w:val="00195B3D"/>
    <w:rsid w:val="001A75E8"/>
    <w:rsid w:val="002A1E6F"/>
    <w:rsid w:val="003169BA"/>
    <w:rsid w:val="005B7178"/>
    <w:rsid w:val="0067332E"/>
    <w:rsid w:val="00762D36"/>
    <w:rsid w:val="007639AD"/>
    <w:rsid w:val="007D40C9"/>
    <w:rsid w:val="00910EC7"/>
    <w:rsid w:val="0092046E"/>
    <w:rsid w:val="009D0F3E"/>
    <w:rsid w:val="00A03626"/>
    <w:rsid w:val="00A71CE9"/>
    <w:rsid w:val="00AA2CE1"/>
    <w:rsid w:val="00B73FB4"/>
    <w:rsid w:val="00B76AEA"/>
    <w:rsid w:val="00B85BCE"/>
    <w:rsid w:val="00C5238F"/>
    <w:rsid w:val="00C556BA"/>
    <w:rsid w:val="00C76D25"/>
    <w:rsid w:val="00C96A9C"/>
    <w:rsid w:val="00CF6D2A"/>
    <w:rsid w:val="00D41C3F"/>
    <w:rsid w:val="00E058A8"/>
    <w:rsid w:val="00EC336E"/>
    <w:rsid w:val="00F60F3D"/>
    <w:rsid w:val="00F7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C411E"/>
  <w15:chartTrackingRefBased/>
  <w15:docId w15:val="{7C5C3565-3984-4E4B-B242-F25E1C16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DEC"/>
    <w:pPr>
      <w:suppressAutoHyphens/>
      <w:overflowPunct w:val="0"/>
      <w:autoSpaceDE w:val="0"/>
      <w:autoSpaceDN w:val="0"/>
      <w:spacing w:line="148" w:lineRule="auto"/>
      <w:jc w:val="both"/>
      <w:textAlignment w:val="baseline"/>
    </w:pPr>
    <w:rPr>
      <w:rFonts w:ascii="Times New Roman" w:eastAsia="標楷體" w:hAnsi="Times New Roman" w:cs="標楷體"/>
      <w:color w:val="000000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sDivOrgName">
    <w:name w:val="css_Div_OrgName"/>
    <w:basedOn w:val="a"/>
    <w:rsid w:val="00081DEC"/>
    <w:pPr>
      <w:spacing w:line="180" w:lineRule="auto"/>
      <w:jc w:val="center"/>
    </w:pPr>
  </w:style>
  <w:style w:type="character" w:customStyle="1" w:styleId="textButtonMode">
    <w:name w:val="textButtonMode"/>
    <w:basedOn w:val="a0"/>
    <w:rsid w:val="00081DEC"/>
  </w:style>
  <w:style w:type="paragraph" w:customStyle="1" w:styleId="cssPara12ptT4p">
    <w:name w:val="css_Para12pt_T4 &gt; p"/>
    <w:basedOn w:val="a"/>
    <w:rsid w:val="00081DEC"/>
    <w:pPr>
      <w:spacing w:line="240" w:lineRule="auto"/>
    </w:pPr>
  </w:style>
  <w:style w:type="paragraph" w:customStyle="1" w:styleId="cssPara12ptT2p">
    <w:name w:val="css_Para12pt_T2 &gt; p"/>
    <w:basedOn w:val="a"/>
    <w:rsid w:val="00081DEC"/>
    <w:pPr>
      <w:spacing w:line="240" w:lineRule="auto"/>
    </w:pPr>
  </w:style>
  <w:style w:type="paragraph" w:styleId="a3">
    <w:name w:val="List Paragraph"/>
    <w:basedOn w:val="a"/>
    <w:uiPriority w:val="34"/>
    <w:qFormat/>
    <w:rsid w:val="00081DEC"/>
    <w:pPr>
      <w:ind w:leftChars="200" w:left="480"/>
    </w:pPr>
  </w:style>
  <w:style w:type="character" w:customStyle="1" w:styleId="style7">
    <w:name w:val="style7"/>
    <w:basedOn w:val="a0"/>
    <w:rsid w:val="000D4A9C"/>
  </w:style>
  <w:style w:type="paragraph" w:styleId="a4">
    <w:name w:val="header"/>
    <w:basedOn w:val="a"/>
    <w:link w:val="a5"/>
    <w:uiPriority w:val="99"/>
    <w:unhideWhenUsed/>
    <w:rsid w:val="00A7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1CE9"/>
    <w:rPr>
      <w:rFonts w:ascii="Times New Roman" w:eastAsia="標楷體" w:hAnsi="Times New Roman" w:cs="標楷體"/>
      <w:color w:val="000000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1CE9"/>
    <w:rPr>
      <w:rFonts w:ascii="Times New Roman" w:eastAsia="標楷體" w:hAnsi="Times New Roman" w:cs="標楷體"/>
      <w:color w:val="000000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佳億 顏</dc:creator>
  <cp:keywords/>
  <dc:description/>
  <cp:lastModifiedBy>佳億 顏</cp:lastModifiedBy>
  <cp:revision>27</cp:revision>
  <cp:lastPrinted>2022-04-11T08:28:00Z</cp:lastPrinted>
  <dcterms:created xsi:type="dcterms:W3CDTF">2022-04-09T06:07:00Z</dcterms:created>
  <dcterms:modified xsi:type="dcterms:W3CDTF">2024-05-02T07:56:00Z</dcterms:modified>
</cp:coreProperties>
</file>